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4A5" w:rsidRPr="00F654A5" w:rsidRDefault="00F654A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r w:rsidRPr="00F654A5">
        <w:rPr>
          <w:rFonts w:ascii="Times New Roman" w:hAnsi="Times New Roman" w:cs="Times New Roman"/>
          <w:b/>
          <w:bCs/>
          <w:sz w:val="28"/>
          <w:szCs w:val="28"/>
          <w:u w:val="single"/>
        </w:rPr>
        <w:t>Отчет 2024</w:t>
      </w:r>
      <w:r w:rsidR="00940766">
        <w:rPr>
          <w:rFonts w:ascii="Times New Roman" w:hAnsi="Times New Roman" w:cs="Times New Roman"/>
          <w:b/>
          <w:bCs/>
          <w:sz w:val="28"/>
          <w:szCs w:val="28"/>
          <w:u w:val="single"/>
        </w:rPr>
        <w:t>-</w:t>
      </w:r>
      <w:r w:rsidRPr="00F654A5">
        <w:rPr>
          <w:rFonts w:ascii="Times New Roman" w:hAnsi="Times New Roman" w:cs="Times New Roman"/>
          <w:b/>
          <w:bCs/>
          <w:sz w:val="28"/>
          <w:szCs w:val="28"/>
          <w:u w:val="single"/>
        </w:rPr>
        <w:t>2025 г.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Название СНК: 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СНК кафедры ортопедической стоматологии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П.4. Тезисы:</w:t>
      </w:r>
    </w:p>
    <w:p w:rsidR="00D74B37" w:rsidRPr="00F654A5" w:rsidRDefault="00F4352F">
      <w:pPr>
        <w:rPr>
          <w:rFonts w:ascii="Times New Roman" w:hAnsi="Times New Roman" w:cs="Times New Roman"/>
          <w:sz w:val="28"/>
          <w:szCs w:val="28"/>
        </w:rPr>
      </w:pPr>
      <w:r w:rsidRPr="00F654A5"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П.5. Статьи ВАК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П.6. Статьи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WoS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Scopus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9. Проведённые олимпиады с участием СНК (олимпиады ОРГАНИЗОВАННЫЕ членами СНК)</w:t>
      </w:r>
    </w:p>
    <w:p w:rsidR="00D74B37" w:rsidRDefault="00F65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олимпиаде по стоматологии «Погружение», г.Новосибирск, май 2025г. Студенты Радушин И., С., Вязникова Д.А., Куцевич Н.О. участвовали в финале олимпиады.</w:t>
      </w:r>
    </w:p>
    <w:p w:rsidR="00F654A5" w:rsidRDefault="00F65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проводится в декабре-мае учебного года междисциплинарная олимпиада по стоматологии.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10. Гранты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11. Научные мероприятия в других городах РФ и зарубежья (НЕ СГМУ, НЕ АРХАНГЕЛЬСК), а также во всероссийские и международные конкурсах научных работ</w:t>
      </w:r>
    </w:p>
    <w:p w:rsidR="00F654A5" w:rsidRDefault="00F654A5" w:rsidP="00F65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олимпиаде по стоматологии «Погружение», г.Новосибирск, май 2025г. Студенты Радушин И., С., Вязникова Д.А., Куцевич Н.О. участвовали в финале олимпиады.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12. Доклады и научные работы, представленные на научных конференциях (в т.ч. наш Форум «Медицина будущего – Арктике») за отчетный год</w:t>
      </w:r>
    </w:p>
    <w:p w:rsidR="005634B1" w:rsidRP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V Конференция для студентов I курса стоматологического факультета</w:t>
      </w:r>
    </w:p>
    <w:p w:rsidR="005634B1" w:rsidRP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 xml:space="preserve"> «Физика, цифровые технологии и стоматология неразделимы»</w:t>
      </w:r>
    </w:p>
    <w:p w:rsidR="005634B1" w:rsidRP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-Основы биофизики жевательных мышц. Проблема бруксизма</w:t>
      </w:r>
    </w:p>
    <w:p w:rsidR="00D74B37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lastRenderedPageBreak/>
        <w:t>Докладчик: Колмогорцева Полина Денисовна, Лысенко Анастасия Сергеевна, 1 курс, 7 гр. Руководители: доц. Тарасова А.В., проф., д.м.н.,  Юшманова Т.Н., асс. Капшина  О.Я.</w:t>
      </w: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XII Международный молодежный медицинский форум Медицина будущего Арктике 24-25 апреля 2025 г. Создание феррул-эффекта при полном разрушении коронки зуба. Дубынина А.А./ Соколова С.А., ФГБОУ ВО СГМУ, г. Архангельск. Научные руководители: к.м.н., доц. Поливаная Е.А., асс.Капшина О.Я.</w:t>
      </w: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XII Международный молодежный медицинский форум Медицина будущего Арктике 24-25 апреля 2025 г . Алгоритм и основные правила интраорального сканирования.Ищерская А. А./ Ануфриев М.А. / Плоская С.И., ФГБОУ ВО СГМУ, г. Архангельск. Научный руководитель: к.м.н., доц. Поливаная Е.А., асс.Капшина О.Я., Караткевич А.В</w:t>
      </w: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Сравнительная характеристика лабораторных методов изготовления пластмассовой коронки . Т.Н. Юшманова, А.В. Какраткевич, О.Я Капшина, Е.В. Максимова// Итоговая научная сессия с международным участием «Арктическая медицина: научное наследие М.В. Ломоносова и перспективы развития», в 300-летия Российской академии наук, LIII Ломоновские чтения, 19 ноября 2024 год</w:t>
      </w: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34B1" w:rsidRDefault="005634B1" w:rsidP="005634B1">
      <w:pPr>
        <w:jc w:val="both"/>
        <w:rPr>
          <w:rFonts w:ascii="Times New Roman" w:hAnsi="Times New Roman" w:cs="Times New Roman"/>
          <w:sz w:val="28"/>
          <w:szCs w:val="28"/>
        </w:rPr>
      </w:pPr>
      <w:r w:rsidRPr="005634B1">
        <w:rPr>
          <w:rFonts w:ascii="Times New Roman" w:hAnsi="Times New Roman" w:cs="Times New Roman"/>
          <w:sz w:val="28"/>
          <w:szCs w:val="28"/>
        </w:rPr>
        <w:t>Максимова Е.В. Изготовление литой коронки с помощью CAD/CAM моделирования и 3D печати // Бюллетень Северного гос мед. университета. – 2024 - №1. – С. 258- 259. Научные руководители: д.м.н., проф. Юшманова Татьяна Николаевна, Караткевич Анна Валерьевна, Капшина Ольга Яковлевна, Катышев Анатолий Васильевич.</w:t>
      </w:r>
    </w:p>
    <w:p w:rsidR="00D74B37" w:rsidRDefault="00D74B37">
      <w:pPr>
        <w:rPr>
          <w:rFonts w:ascii="Times New Roman" w:hAnsi="Times New Roman" w:cs="Times New Roman"/>
          <w:sz w:val="28"/>
          <w:szCs w:val="28"/>
        </w:rPr>
      </w:pP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13. Профинансированные инновационные проекты/предложения, хоз. договора за отчетный год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14. Полученные патенты на изобретение за отчетный год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74B37" w:rsidRDefault="00F43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17. Статьи в СМИ о деятельности СНК</w:t>
      </w:r>
      <w:bookmarkEnd w:id="0"/>
    </w:p>
    <w:sectPr w:rsidR="00D7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BED" w:rsidRDefault="00842BED">
      <w:pPr>
        <w:spacing w:after="0" w:line="240" w:lineRule="auto"/>
      </w:pPr>
      <w:r>
        <w:separator/>
      </w:r>
    </w:p>
  </w:endnote>
  <w:endnote w:type="continuationSeparator" w:id="0">
    <w:p w:rsidR="00842BED" w:rsidRDefault="00842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BED" w:rsidRDefault="00842BED">
      <w:pPr>
        <w:spacing w:after="0" w:line="240" w:lineRule="auto"/>
      </w:pPr>
      <w:r>
        <w:separator/>
      </w:r>
    </w:p>
  </w:footnote>
  <w:footnote w:type="continuationSeparator" w:id="0">
    <w:p w:rsidR="00842BED" w:rsidRDefault="00842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21914"/>
    <w:multiLevelType w:val="hybridMultilevel"/>
    <w:tmpl w:val="733EAD80"/>
    <w:lvl w:ilvl="0" w:tplc="A8A672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1A0FA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D4B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0F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D408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242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47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EB7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CE3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B1F93"/>
    <w:multiLevelType w:val="hybridMultilevel"/>
    <w:tmpl w:val="EAD46120"/>
    <w:lvl w:ilvl="0" w:tplc="875095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BBEB9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8A02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64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A2C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80C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366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013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9EC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B1BD7"/>
    <w:multiLevelType w:val="hybridMultilevel"/>
    <w:tmpl w:val="62E0AE96"/>
    <w:lvl w:ilvl="0" w:tplc="49221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8CC0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F29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926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A56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60F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46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018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ECB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37"/>
    <w:rsid w:val="005634B1"/>
    <w:rsid w:val="00842BED"/>
    <w:rsid w:val="00940766"/>
    <w:rsid w:val="00D74B37"/>
    <w:rsid w:val="00F4352F"/>
    <w:rsid w:val="00F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BD9C3"/>
  <w15:docId w15:val="{FBDC4095-073D-4FC6-A5E9-20190356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ortstom</cp:lastModifiedBy>
  <cp:revision>4</cp:revision>
  <dcterms:created xsi:type="dcterms:W3CDTF">2026-09-16T10:17:00Z</dcterms:created>
  <dcterms:modified xsi:type="dcterms:W3CDTF">2026-09-16T10:20:00Z</dcterms:modified>
</cp:coreProperties>
</file>